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4B3C0" w14:textId="598EA925" w:rsidR="0063102A" w:rsidRDefault="0063102A" w:rsidP="0063102A">
      <w:pPr>
        <w:tabs>
          <w:tab w:val="left" w:pos="8220"/>
        </w:tabs>
        <w:jc w:val="both"/>
        <w:rPr>
          <w:b/>
        </w:rPr>
      </w:pPr>
      <w:bookmarkStart w:id="0" w:name="_GoBack"/>
      <w:bookmarkEnd w:id="0"/>
      <w:r>
        <w:rPr>
          <w:b/>
        </w:rPr>
        <w:t>V R T E C  R A D O V L J I C A</w:t>
      </w:r>
      <w:r>
        <w:rPr>
          <w:b/>
        </w:rPr>
        <w:tab/>
      </w:r>
    </w:p>
    <w:p w14:paraId="2300A1A5" w14:textId="77777777" w:rsidR="0063102A" w:rsidRDefault="0063102A" w:rsidP="0063102A">
      <w:pPr>
        <w:tabs>
          <w:tab w:val="left" w:pos="8220"/>
        </w:tabs>
        <w:ind w:left="851" w:hanging="851"/>
        <w:jc w:val="both"/>
      </w:pPr>
      <w:r>
        <w:t xml:space="preserve">Kranjska cesta 13, 4240 RADOVLJICA </w:t>
      </w:r>
      <w:r>
        <w:tab/>
      </w:r>
    </w:p>
    <w:p w14:paraId="6A460910" w14:textId="406A6045" w:rsidR="0063102A" w:rsidRDefault="0063102A" w:rsidP="0063102A">
      <w:pPr>
        <w:jc w:val="both"/>
      </w:pPr>
      <w:r>
        <w:t>tel.: 04/532-57-20</w:t>
      </w:r>
      <w:r>
        <w:tab/>
      </w:r>
      <w:r>
        <w:tab/>
        <w:t xml:space="preserve"> </w:t>
      </w:r>
    </w:p>
    <w:p w14:paraId="1BD687A7" w14:textId="77777777" w:rsidR="0063102A" w:rsidRDefault="0063102A" w:rsidP="0063102A">
      <w:pPr>
        <w:jc w:val="both"/>
      </w:pPr>
      <w:r>
        <w:t xml:space="preserve">e-naslov: </w:t>
      </w:r>
      <w:hyperlink r:id="rId4" w:history="1">
        <w:r>
          <w:rPr>
            <w:rStyle w:val="Hiperpovezava"/>
          </w:rPr>
          <w:t>uprava@vrtec-radovljica.si</w:t>
        </w:r>
      </w:hyperlink>
    </w:p>
    <w:p w14:paraId="101EC72C" w14:textId="77777777" w:rsidR="0063102A" w:rsidRDefault="0063102A" w:rsidP="0063102A">
      <w:pPr>
        <w:jc w:val="both"/>
      </w:pPr>
      <w:r>
        <w:t>spletna stran: www.vrtec-radovljica.si</w:t>
      </w:r>
    </w:p>
    <w:tbl>
      <w:tblPr>
        <w:tblpPr w:leftFromText="141" w:rightFromText="141" w:vertAnchor="text" w:horzAnchor="margin" w:tblpXSpec="center" w:tblpY="270"/>
        <w:tblW w:w="1116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267"/>
        <w:gridCol w:w="2125"/>
        <w:gridCol w:w="2976"/>
        <w:gridCol w:w="1842"/>
      </w:tblGrid>
      <w:tr w:rsidR="0063102A" w14:paraId="2691D2F9" w14:textId="77777777" w:rsidTr="0063102A">
        <w:trPr>
          <w:trHeight w:val="421"/>
        </w:trPr>
        <w:tc>
          <w:tcPr>
            <w:tcW w:w="11165" w:type="dxa"/>
            <w:gridSpan w:val="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07CB8AA0" w14:textId="5F5DC3E2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color w:val="00B050"/>
                <w:sz w:val="28"/>
                <w:szCs w:val="28"/>
              </w:rPr>
              <w:t>TEDENSKI JEDILNIK OD 5. 5. 2025 DO 9. 5. 2025</w:t>
            </w:r>
          </w:p>
        </w:tc>
      </w:tr>
      <w:tr w:rsidR="0063102A" w14:paraId="53F74447" w14:textId="77777777" w:rsidTr="0063102A">
        <w:trPr>
          <w:trHeight w:val="921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35772CC" w14:textId="44C98189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12EE6892" wp14:editId="5F2C6271">
                  <wp:extent cx="800100" cy="676275"/>
                  <wp:effectExtent l="0" t="0" r="0" b="9525"/>
                  <wp:docPr id="7" name="Slika 7" descr="sr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1" descr="sr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CDBDBDF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ZAJTRK</w:t>
            </w:r>
          </w:p>
          <w:p w14:paraId="698EB2BB" w14:textId="77777777" w:rsidR="0063102A" w:rsidRDefault="0063102A">
            <w:pPr>
              <w:ind w:firstLine="708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8.00 - 9.00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226B9D08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DOPOLDANSKA MALICA</w:t>
            </w:r>
          </w:p>
          <w:p w14:paraId="1574015E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10.00</w:t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E65353D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KOSILO</w:t>
            </w:r>
          </w:p>
          <w:p w14:paraId="2BB82094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11.00 - 12.00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1C6A92D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POPOLDANSKA MALICA</w:t>
            </w:r>
          </w:p>
          <w:p w14:paraId="4D551444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14.00 - 15.00</w:t>
            </w:r>
          </w:p>
        </w:tc>
      </w:tr>
      <w:tr w:rsidR="0063102A" w14:paraId="44EC9517" w14:textId="77777777" w:rsidTr="0063102A">
        <w:trPr>
          <w:trHeight w:val="1903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0032DE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PONEDELJEK</w:t>
            </w:r>
          </w:p>
          <w:p w14:paraId="25042BFE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ZELENI PONEDELJEK BREZ MESA</w:t>
            </w:r>
          </w:p>
          <w:p w14:paraId="2C18708A" w14:textId="7DD7CDA0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color w:val="00B050"/>
                <w:sz w:val="18"/>
                <w:szCs w:val="18"/>
              </w:rPr>
              <w:drawing>
                <wp:inline distT="0" distB="0" distL="0" distR="0" wp14:anchorId="5F2E6488" wp14:editId="4F40A3C6">
                  <wp:extent cx="752475" cy="466725"/>
                  <wp:effectExtent l="0" t="0" r="9525" b="9525"/>
                  <wp:docPr id="6" name="Slika 6" descr="s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" descr="s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0A219A0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ČRNI KRUH</w:t>
            </w:r>
          </w:p>
          <w:p w14:paraId="25BDF182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soje, jajc, sezama, orehov)</w:t>
            </w:r>
          </w:p>
          <w:p w14:paraId="02E6CEAA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ČIČERIKIN NAMAZ</w:t>
            </w:r>
          </w:p>
          <w:p w14:paraId="6B92F957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BEZGOV ČAJ Z LIMONO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0074778C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0F1AE07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  <w:p w14:paraId="1523292E" w14:textId="770602B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11D397CA" wp14:editId="4349887D">
                  <wp:extent cx="981075" cy="695325"/>
                  <wp:effectExtent l="0" t="0" r="9525" b="9525"/>
                  <wp:docPr id="5" name="Slika 5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EF7BCE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ŠPARGLJEVA KREMNA JUHA</w:t>
            </w:r>
          </w:p>
          <w:p w14:paraId="7E6D3E8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listna zelena, mlečni proizvod)</w:t>
            </w:r>
          </w:p>
          <w:p w14:paraId="4003A096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DOMAČE BROKOLIJEVE POLPETE</w:t>
            </w:r>
          </w:p>
          <w:p w14:paraId="66346D49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(gluten),jajca, mlečni proizvod)</w:t>
            </w:r>
          </w:p>
          <w:p w14:paraId="04517EB6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PIRE KROMPIR</w:t>
            </w:r>
          </w:p>
          <w:p w14:paraId="4576C2E4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781F7632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KREMNA ŠPINAČA</w:t>
            </w:r>
          </w:p>
          <w:p w14:paraId="6A066668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12938292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004C5E6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SADNA SKUTA </w:t>
            </w:r>
          </w:p>
          <w:p w14:paraId="1228DE8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mlečni proizvod)</w:t>
            </w:r>
          </w:p>
        </w:tc>
      </w:tr>
      <w:tr w:rsidR="0063102A" w14:paraId="58887269" w14:textId="77777777" w:rsidTr="0063102A">
        <w:trPr>
          <w:trHeight w:val="1450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3205CD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TOREK</w:t>
            </w:r>
          </w:p>
          <w:p w14:paraId="4B974507" w14:textId="77777777" w:rsidR="0063102A" w:rsidRDefault="0063102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54006F9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MLEČNA PROSENA KAŠA  (*eko prosena kaša Ekološka kmetija Kozina)</w:t>
            </w:r>
          </w:p>
          <w:p w14:paraId="04582161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NA EKOLOŠKEM MLEKU s suhimi slivami</w:t>
            </w:r>
          </w:p>
          <w:p w14:paraId="44052C14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578CAB1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5604B075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 + JAGODE IK</w:t>
            </w:r>
          </w:p>
          <w:p w14:paraId="0CF24F46" w14:textId="75EFB4A4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D72E6D0" wp14:editId="73A4020D">
                  <wp:extent cx="981075" cy="695325"/>
                  <wp:effectExtent l="0" t="0" r="9525" b="9525"/>
                  <wp:docPr id="4" name="Slika 4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7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6D7F0F1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ZELENJAVNA RIŽOTA S PURANJIM MESOM</w:t>
            </w:r>
          </w:p>
          <w:p w14:paraId="65433673" w14:textId="77777777" w:rsidR="0063102A" w:rsidRDefault="0063102A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                 MEŠANA SOLATA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E8CBF01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        BANANA</w:t>
            </w:r>
          </w:p>
        </w:tc>
      </w:tr>
      <w:tr w:rsidR="0063102A" w14:paraId="57DEB668" w14:textId="77777777" w:rsidTr="0063102A">
        <w:trPr>
          <w:trHeight w:val="673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9A1950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SREDA</w:t>
            </w:r>
          </w:p>
          <w:p w14:paraId="03C9CC8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6FB764C6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KORUZNI KRUH</w:t>
            </w:r>
          </w:p>
          <w:p w14:paraId="69A2000E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soje, mleka, jajc, sezama in orehov)</w:t>
            </w:r>
          </w:p>
          <w:p w14:paraId="06E90A4E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MLEČNI NAMAZ Z BUČNIMI SEMENI</w:t>
            </w:r>
          </w:p>
          <w:p w14:paraId="353D176C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03B84FD9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PLANINSKI ČAJ Z LIMONO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0DBE17E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br/>
              <w:t>BANANA</w:t>
            </w:r>
          </w:p>
          <w:p w14:paraId="1E667851" w14:textId="31B5DC34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noProof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3C0DAFE0" wp14:editId="6B8D95B9">
                  <wp:extent cx="914400" cy="542925"/>
                  <wp:effectExtent l="0" t="0" r="0" b="9525"/>
                  <wp:docPr id="3" name="Slika 3" descr="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 descr="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C227139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JEŠPRENJ S SUHIM MESOM</w:t>
            </w:r>
          </w:p>
          <w:p w14:paraId="305E8195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ječmen (gluten), listna zelena</w:t>
            </w:r>
          </w:p>
          <w:p w14:paraId="349DFDDB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DOMAČI KORENJEVI ŽEPKI Z MARMELADO</w:t>
            </w:r>
          </w:p>
          <w:p w14:paraId="2C209466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mlečni proizvod)</w:t>
            </w:r>
          </w:p>
          <w:p w14:paraId="78E9DEB9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LIMONADA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F125EF6" w14:textId="77777777" w:rsidR="0063102A" w:rsidRDefault="0063102A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  KORUZNI KRUH</w:t>
            </w:r>
          </w:p>
          <w:p w14:paraId="3ED1D1AB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pšenica, sledi mleka, soje, jajc, sezama in orehov)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</w:t>
            </w:r>
          </w:p>
          <w:p w14:paraId="12655FD8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*NAPITEK EKOLOŠKO MLEKO </w:t>
            </w:r>
          </w:p>
          <w:p w14:paraId="561AA953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(alergeni; mleko)</w:t>
            </w:r>
          </w:p>
        </w:tc>
      </w:tr>
      <w:tr w:rsidR="0063102A" w14:paraId="7E8E68FF" w14:textId="77777777" w:rsidTr="0063102A">
        <w:trPr>
          <w:trHeight w:val="1620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608AB2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ČETRTEK</w:t>
            </w:r>
          </w:p>
          <w:p w14:paraId="659A6B7A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01A1AA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GRAHAM KRUH</w:t>
            </w:r>
          </w:p>
          <w:p w14:paraId="347CA799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pšenica (gluten), soja, jajca, sezam, orehi, sledi mleka)</w:t>
            </w:r>
          </w:p>
          <w:p w14:paraId="2D365E0B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*EKO MASLO</w:t>
            </w:r>
          </w:p>
          <w:p w14:paraId="19C28E16" w14:textId="77777777" w:rsidR="0063102A" w:rsidRDefault="0063102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79646"/>
                <w:sz w:val="18"/>
                <w:szCs w:val="18"/>
              </w:rPr>
              <w:t>(alergen: mleko)</w:t>
            </w:r>
          </w:p>
          <w:p w14:paraId="57D19D69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MED</w:t>
            </w: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 </w:t>
            </w:r>
          </w:p>
          <w:p w14:paraId="1F90A08F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PLANINSKI ČAJ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A6C588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br/>
              <w:t>+ JAGODE IK</w:t>
            </w:r>
          </w:p>
          <w:p w14:paraId="798C1C6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  <w:p w14:paraId="0F2BCAC9" w14:textId="58532CCC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420F705" wp14:editId="60592E54">
                  <wp:extent cx="981075" cy="695325"/>
                  <wp:effectExtent l="0" t="0" r="9525" b="9525"/>
                  <wp:docPr id="2" name="Slika 2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E0F2942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KORENČKOVA JUHA Z GRAHOM</w:t>
            </w:r>
          </w:p>
          <w:p w14:paraId="46AE913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listna zelena)</w:t>
            </w:r>
          </w:p>
          <w:p w14:paraId="32057BFE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MESNA OMAKA</w:t>
            </w:r>
          </w:p>
          <w:p w14:paraId="17727BA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RIBANI SIR</w:t>
            </w:r>
          </w:p>
          <w:p w14:paraId="1DFF1209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  <w:p w14:paraId="5D639E9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TESTENINE SVEDERČKI</w:t>
            </w:r>
          </w:p>
          <w:p w14:paraId="51C8C17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pšenica (gluten))</w:t>
            </w:r>
          </w:p>
          <w:p w14:paraId="1DB35A5C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ZELENA SOLATA S PINJOLAMI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49E4AA0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GRISINI polnozrnati Z OLIVNIM OLJEM</w:t>
            </w:r>
          </w:p>
          <w:p w14:paraId="47A18F6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mlečni proizvod)</w:t>
            </w:r>
          </w:p>
          <w:p w14:paraId="1C06390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SADNI ČAJ</w:t>
            </w:r>
          </w:p>
          <w:p w14:paraId="35C5C11E" w14:textId="77777777" w:rsidR="0063102A" w:rsidRDefault="0063102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MALINA</w:t>
            </w:r>
          </w:p>
        </w:tc>
      </w:tr>
      <w:tr w:rsidR="0063102A" w14:paraId="1C900330" w14:textId="77777777" w:rsidTr="0063102A">
        <w:trPr>
          <w:trHeight w:val="1475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5EFB51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PETEK</w:t>
            </w:r>
          </w:p>
          <w:p w14:paraId="2EDC35DB" w14:textId="77777777" w:rsidR="0063102A" w:rsidRDefault="006310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10AEDD2" w14:textId="77777777" w:rsidR="0063102A" w:rsidRDefault="006310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B527445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7030A0"/>
                <w:sz w:val="18"/>
                <w:szCs w:val="18"/>
              </w:rPr>
              <w:t xml:space="preserve">AJDOVI ŽGANCI            </w:t>
            </w: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 xml:space="preserve"> (*EKO AJDOVA MOKA Ekološka kmetija Kozina)</w:t>
            </w:r>
          </w:p>
          <w:p w14:paraId="154352E3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*EKOLOŠKO MLEKO</w:t>
            </w:r>
          </w:p>
          <w:p w14:paraId="52CF7D72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mlečni proizvod)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D0C53F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00B050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(*EKOLOŠKE JAGODE)</w:t>
            </w:r>
          </w:p>
          <w:p w14:paraId="5CFEAEA8" w14:textId="35CE7F36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B050"/>
                <w:sz w:val="18"/>
                <w:szCs w:val="18"/>
              </w:rPr>
              <w:drawing>
                <wp:inline distT="0" distB="0" distL="0" distR="0" wp14:anchorId="2FB16212" wp14:editId="111A3777">
                  <wp:extent cx="514350" cy="314325"/>
                  <wp:effectExtent l="0" t="0" r="0" b="9525"/>
                  <wp:docPr id="1" name="Slika 1" descr="http://www.heirloomsemena.com/web_images/ja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http://www.heirloomsemena.com/web_images/ja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17F4138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FILE NOVOZELANDSKEGA REPAKA V KORUZNI SRAJČKI</w:t>
            </w:r>
          </w:p>
          <w:p w14:paraId="79F5C12E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ribe)</w:t>
            </w:r>
          </w:p>
          <w:p w14:paraId="6400F89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PRAŽEN KROMPIR</w:t>
            </w:r>
          </w:p>
          <w:p w14:paraId="144ECFCB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PRILOGA BROKOLI Z MASLOM</w:t>
            </w:r>
          </w:p>
          <w:p w14:paraId="2E866508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4DEA5EA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</w:tc>
      </w:tr>
      <w:tr w:rsidR="0063102A" w14:paraId="65CAE186" w14:textId="77777777" w:rsidTr="0063102A">
        <w:trPr>
          <w:trHeight w:val="884"/>
        </w:trPr>
        <w:tc>
          <w:tcPr>
            <w:tcW w:w="1116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BD7019B" w14:textId="77777777" w:rsidR="0063102A" w:rsidRDefault="0063102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* Za otroke, ki pridejo v vrtec do 7.00 ure nudimo JUTRANJI PRIGRIZEK; kruh, pekovsko pecivo, različne namaze, nesladkan čaj, mleko, mlečna jed.*  Otroci imajo ves dan na voljo različne napitke po želji; vodo, NESLADKAN čaj, 100 % razredčene sadne sokove.</w:t>
            </w:r>
          </w:p>
          <w:p w14:paraId="626587D9" w14:textId="77777777" w:rsidR="0063102A" w:rsidRDefault="0063102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B050"/>
                <w:sz w:val="18"/>
                <w:szCs w:val="18"/>
              </w:rPr>
              <w:t>Živila na jedilniku, ki so označena z ZELENO so SLOVENSKE EKOLOŠKE PRIDELAVE ,jabolka, slive, krompir, korenček, zelena solata so INTEGRIRANE PRIDELAVE,OTROCI UŽIVAJO 60% ŽIVIL SLOVENSKEGA POREKLA.</w:t>
            </w:r>
          </w:p>
          <w:p w14:paraId="6C19894A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V primeru, da ni mogoče zagotoviti ustreznih živil, si pridržujemo pravico spremeniti jedilnik.</w:t>
            </w:r>
          </w:p>
          <w:p w14:paraId="2AB4C69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Otrokom in zaposlenim z dieto pripravljamo individualne dietne obroke na podlagi zdravniškega potrdila, izpeljane iz osnovnega jedilnika, brez prepovedanih alergenov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74330EC7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Jedi na jedilniku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lahko vsebujejo sledi alergenov</w:t>
            </w: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(mleko, jajca, gluten, soja,…) iz Priloge ll Uredbe 1169/2011/EU.</w:t>
            </w:r>
          </w:p>
        </w:tc>
      </w:tr>
    </w:tbl>
    <w:p w14:paraId="333ACDFD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r>
        <w:rPr>
          <w:rFonts w:ascii="Calibri" w:hAnsi="Calibri"/>
          <w:color w:val="5F497A"/>
          <w:sz w:val="18"/>
          <w:szCs w:val="18"/>
        </w:rPr>
        <w:t xml:space="preserve"> Opzhr: Simona Skumavec Sodja, dipl. san. inž</w:t>
      </w:r>
    </w:p>
    <w:p w14:paraId="71FD237F" w14:textId="77777777" w:rsidR="0063102A" w:rsidRDefault="0063102A" w:rsidP="0063102A">
      <w:pPr>
        <w:tabs>
          <w:tab w:val="left" w:pos="8220"/>
        </w:tabs>
        <w:jc w:val="both"/>
        <w:rPr>
          <w:b/>
        </w:rPr>
      </w:pPr>
    </w:p>
    <w:p w14:paraId="1747AF02" w14:textId="77777777" w:rsidR="0063102A" w:rsidRDefault="0063102A" w:rsidP="0063102A"/>
    <w:p w14:paraId="34119A8C" w14:textId="77777777" w:rsidR="0063102A" w:rsidRDefault="0063102A" w:rsidP="0063102A"/>
    <w:p w14:paraId="2262B6E4" w14:textId="77777777" w:rsidR="0063102A" w:rsidRDefault="0063102A" w:rsidP="0063102A"/>
    <w:sectPr w:rsidR="0063102A" w:rsidSect="00D01FB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A"/>
    <w:rsid w:val="0028036D"/>
    <w:rsid w:val="002A49C6"/>
    <w:rsid w:val="003702D7"/>
    <w:rsid w:val="0063102A"/>
    <w:rsid w:val="009B33B6"/>
    <w:rsid w:val="009E23CA"/>
    <w:rsid w:val="00BF4BEA"/>
    <w:rsid w:val="00D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C5A"/>
  <w15:chartTrackingRefBased/>
  <w15:docId w15:val="{2D655CEB-8D18-4E66-8B1C-2A9335C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6310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63102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63102A"/>
    <w:rPr>
      <w:rFonts w:ascii="Times New Roman" w:eastAsia="Times New Roman" w:hAnsi="Times New Roman" w:cs="Times New Roman"/>
      <w:sz w:val="24"/>
      <w:szCs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uprava@vrtec-radovljica.s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tajnistvo</cp:lastModifiedBy>
  <cp:revision>2</cp:revision>
  <dcterms:created xsi:type="dcterms:W3CDTF">2025-04-28T05:50:00Z</dcterms:created>
  <dcterms:modified xsi:type="dcterms:W3CDTF">2025-04-28T05:50:00Z</dcterms:modified>
</cp:coreProperties>
</file>